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DA" w:rsidRDefault="006E115D">
      <w:pPr>
        <w:adjustRightInd w:val="0"/>
        <w:snapToGrid w:val="0"/>
        <w:spacing w:line="590" w:lineRule="exact"/>
        <w:rPr>
          <w:rFonts w:ascii="方正仿宋_GBK" w:eastAsia="方正仿宋_GBK" w:hAnsi="仿宋_GB2312" w:cs="Times New Roman"/>
          <w:sz w:val="32"/>
          <w:szCs w:val="32"/>
        </w:rPr>
      </w:pPr>
      <w:r>
        <w:rPr>
          <w:rFonts w:ascii="方正仿宋_GBK" w:eastAsia="方正仿宋_GBK" w:hAnsi="仿宋_GB2312" w:cs="方正仿宋_GBK" w:hint="eastAsia"/>
          <w:sz w:val="32"/>
          <w:szCs w:val="32"/>
        </w:rPr>
        <w:t>附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件</w:t>
      </w:r>
      <w:r>
        <w:rPr>
          <w:rFonts w:ascii="方正仿宋_GBK" w:eastAsia="方正仿宋_GBK" w:hAnsi="仿宋_GB2312" w:cs="方正仿宋_GBK" w:hint="eastAsia"/>
          <w:sz w:val="32"/>
          <w:szCs w:val="32"/>
        </w:rPr>
        <w:t>：</w:t>
      </w:r>
    </w:p>
    <w:p w:rsidR="004E4FDA" w:rsidRDefault="004E4FDA">
      <w:pPr>
        <w:adjustRightInd w:val="0"/>
        <w:snapToGrid w:val="0"/>
        <w:spacing w:line="590" w:lineRule="exact"/>
        <w:ind w:leftChars="-1" w:left="-2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</w:p>
    <w:p w:rsidR="004E4FDA" w:rsidRDefault="006E115D">
      <w:pPr>
        <w:adjustRightInd w:val="0"/>
        <w:snapToGrid w:val="0"/>
        <w:spacing w:line="590" w:lineRule="exact"/>
        <w:ind w:leftChars="-1" w:left="-2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年度省级专精特新中小企业（第一批）</w:t>
      </w:r>
    </w:p>
    <w:p w:rsidR="004E4FDA" w:rsidRDefault="006E115D">
      <w:pPr>
        <w:adjustRightInd w:val="0"/>
        <w:snapToGrid w:val="0"/>
        <w:spacing w:line="590" w:lineRule="exact"/>
        <w:ind w:leftChars="-1" w:left="-2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公示名单</w:t>
      </w:r>
    </w:p>
    <w:p w:rsidR="004E4FDA" w:rsidRDefault="004E4FDA">
      <w:pPr>
        <w:jc w:val="left"/>
        <w:rPr>
          <w:rFonts w:cs="Times New Roman"/>
        </w:rPr>
      </w:pP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南通欧意姆制冷设备有</w:t>
      </w:r>
      <w:bookmarkStart w:id="0" w:name="_GoBack"/>
      <w:bookmarkEnd w:id="0"/>
      <w:r>
        <w:rPr>
          <w:rFonts w:ascii="Times New Roman" w:eastAsia="方正仿宋_GBK" w:hAnsi="Times New Roman" w:cs="方正仿宋_GBK" w:hint="eastAsia"/>
          <w:sz w:val="32"/>
          <w:szCs w:val="32"/>
        </w:rPr>
        <w:t>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南通康比电子有限公司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江苏佰益特玻璃科技有限公司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南通九州化纤有限公司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南通柏源汽车零部件有限公司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南通联科汽车零部件股份有限公司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江苏道明化学有限公司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启东市罗源光伏设备有限公司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江苏泽陆科技集团有限公司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宇盛电气有限公司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江苏首华智能装备有限公司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南通市睿联环保设备有限公司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好润精密模具（江苏）有限公司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海安县恒业制丝有限公司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启东德乐润滑设备有限公司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江苏英沃泰生物技术有限公司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海安县晋宏化纤有限公司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中再生纽维尔资源回收设备（江苏）有限公司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江苏鼎鑫电气有限公司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南通志和电气有限公司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江苏苏通碳纤维有限公司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江苏筑升土木工程科技有限公司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南通中丽锦纶科技有限公司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江苏福吉利亚建材有限公司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海安市华达铝型材有限公司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江苏广承药业有限公司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南通亚泰工程技术有限公司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上海士捷机械制造启东有限公司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江苏泽宇森碳纤维科技股份有限公司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太古农业科技（南通）有限公司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南通长青沙船舶工程有限公司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南通皋亚钢结构有限公司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南通惠得成包装材料有限公司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南通大力化工设备有限公司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江苏东冠智能科技有限公司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南通市朗极新型建材有限公司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如皋市宏茂重型锻压有限公司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南通浩盛汽车科技有限公司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中天超容科技有限公司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南通力威模具制造有限公司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南通扬子碳素股份有限公司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江苏凯奥净化科技股份有限公司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江苏博沃汽车电子系统有限公司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南通回力橡胶有限公司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江苏康恒化工有限公司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江苏龙胜机床制造有限公司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信安真空科技（江苏）有限公司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南通瑞斯电子有限公司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江苏川岛洗涤机械科技有限公司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南通市海王电气有限公司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江苏铭安电气有限公司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江苏沃特加汽车科技有限公司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南通海利源船舶设备工程有限公司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南通源佑纺织科技有限公司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顺毅南通化工有限公司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江苏一重锻造有限公司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南通云尚找家纺电子商务有限公司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南通东海机床制造集团有限公司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南通市嘉业机械制造有限公司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南通福美新材料有限公司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南通金池塑胶有限公司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启东市美迅机械有限公司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尚泰传感科技（南通）有限公司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江苏盈丰电子科技有限公司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南通瑞金制链科技有限公司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江苏祥顺布业有限公司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江苏力源金河铸造有限公司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江苏图腾电气科技有限公司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江苏妙卫纸业有限公司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锦岸机械科技江苏有限公司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南通市敦强紧固件制造有限公司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启东市恒瑞电源科技有限公司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南通苏禾车灯配件有限公司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南通森玛特电机有限公司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江苏高速新材料科技有限公司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江苏骆氏减震件有限公司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江苏铂宝焊材有限公司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南通沪江船舶科技有限公司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江苏骏利精密制造科技有限公司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江苏克莱斯克能源装备有限公司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南通市华东润滑设备有限公司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皓晶控股集团股份有限公司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江苏威科变压器有限公司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江苏中丽新材料有限公司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江苏立晟德新材料有限公司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江苏奎泽机械工业有限公司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江苏联友科研仪器有限公司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江苏鼎尚电子材料股份有限公司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三众过滤技术南通有限公司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汇舸（南通）环保设备有限公司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南通美感邦塑业有限公司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悟锐新材料科技（江苏）有限公司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上海东方泵业集团南通有限公司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江苏铭鹏装备有限公司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南通市万盟铝线有限公司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江苏中研宜普科技有限公司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江苏高科制药设备有限公司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江苏涞森环保设备有限公司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江苏兰佛卡压缩机有限公司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启东市恒安防爆通信设备有限公司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江苏能达线材制品有限公司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南通康净环保科技有限公司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南通博亿化工有限公司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南通聚星铸锻有限公司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启东华舟医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用材料有限公司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中天电子材料有限公司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江苏大金激光科技有限公司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江苏飞尔机电科技有限公司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南通安思卓新能源有限公司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南通海门沪江过滤设备有限公司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启东市海信机械有限公司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启东腾达阀门有限公司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江苏鸿顺合纤科技有限公司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南通恒尚新材料科技有限公司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南通美铭锦纶有限公司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江苏科威环保技术有限公司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南通第六元素材料科技有限公司</w:t>
      </w:r>
    </w:p>
    <w:p w:rsidR="004E4FDA" w:rsidRDefault="006E115D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江苏莱克科技有限公司</w:t>
      </w:r>
    </w:p>
    <w:sectPr w:rsidR="004E4FDA" w:rsidSect="004E4FDA">
      <w:footerReference w:type="default" r:id="rId6"/>
      <w:pgSz w:w="11906" w:h="16838"/>
      <w:pgMar w:top="1814" w:right="1531" w:bottom="1985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FDA" w:rsidRDefault="004E4FDA" w:rsidP="004E4FDA">
      <w:r>
        <w:separator/>
      </w:r>
    </w:p>
  </w:endnote>
  <w:endnote w:type="continuationSeparator" w:id="1">
    <w:p w:rsidR="004E4FDA" w:rsidRDefault="004E4FDA" w:rsidP="004E4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DA" w:rsidRDefault="006E115D">
    <w:pPr>
      <w:pStyle w:val="a4"/>
      <w:framePr w:wrap="auto" w:vAnchor="text" w:hAnchor="margin" w:xAlign="center" w:y="1"/>
      <w:rPr>
        <w:rStyle w:val="a6"/>
        <w:rFonts w:ascii="Times New Roman" w:hAnsi="Times New Roman" w:cs="Times New Roman"/>
        <w:sz w:val="28"/>
        <w:szCs w:val="28"/>
      </w:rPr>
    </w:pPr>
    <w:r>
      <w:rPr>
        <w:rStyle w:val="a6"/>
        <w:rFonts w:ascii="Times New Roman" w:hAnsi="Times New Roman" w:cs="Times New Roman"/>
        <w:sz w:val="28"/>
        <w:szCs w:val="28"/>
      </w:rPr>
      <w:t xml:space="preserve">— </w:t>
    </w:r>
    <w:r w:rsidR="004E4FDA">
      <w:rPr>
        <w:rStyle w:val="a6"/>
        <w:rFonts w:ascii="Times New Roman" w:hAnsi="Times New Roman" w:cs="Times New Roman"/>
        <w:sz w:val="28"/>
        <w:szCs w:val="28"/>
      </w:rPr>
      <w:fldChar w:fldCharType="begin"/>
    </w:r>
    <w:r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="004E4FDA">
      <w:rPr>
        <w:rStyle w:val="a6"/>
        <w:rFonts w:ascii="Times New Roman" w:hAnsi="Times New Roman" w:cs="Times New Roman"/>
        <w:sz w:val="28"/>
        <w:szCs w:val="28"/>
      </w:rPr>
      <w:fldChar w:fldCharType="separate"/>
    </w:r>
    <w:r>
      <w:rPr>
        <w:rStyle w:val="a6"/>
        <w:rFonts w:ascii="Times New Roman" w:hAnsi="Times New Roman" w:cs="Times New Roman"/>
        <w:noProof/>
        <w:sz w:val="28"/>
        <w:szCs w:val="28"/>
      </w:rPr>
      <w:t>1</w:t>
    </w:r>
    <w:r w:rsidR="004E4FDA">
      <w:rPr>
        <w:rStyle w:val="a6"/>
        <w:rFonts w:ascii="Times New Roman" w:hAnsi="Times New Roman" w:cs="Times New Roman"/>
        <w:sz w:val="28"/>
        <w:szCs w:val="28"/>
      </w:rPr>
      <w:fldChar w:fldCharType="end"/>
    </w:r>
    <w:r>
      <w:rPr>
        <w:rStyle w:val="a6"/>
        <w:rFonts w:ascii="Times New Roman" w:hAnsi="Times New Roman" w:cs="Times New Roman"/>
        <w:sz w:val="28"/>
        <w:szCs w:val="28"/>
      </w:rPr>
      <w:t xml:space="preserve"> —</w:t>
    </w:r>
  </w:p>
  <w:p w:rsidR="004E4FDA" w:rsidRDefault="004E4FDA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FDA" w:rsidRDefault="004E4FDA" w:rsidP="004E4FDA">
      <w:r>
        <w:separator/>
      </w:r>
    </w:p>
  </w:footnote>
  <w:footnote w:type="continuationSeparator" w:id="1">
    <w:p w:rsidR="004E4FDA" w:rsidRDefault="004E4FDA" w:rsidP="004E4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dkYmVhM2ZjZGNiYzg3NWJlNjg0Mjk2NWIzMjhiNWIifQ=="/>
  </w:docVars>
  <w:rsids>
    <w:rsidRoot w:val="52762BCE"/>
    <w:rsid w:val="00045FD8"/>
    <w:rsid w:val="001019F0"/>
    <w:rsid w:val="00184F0B"/>
    <w:rsid w:val="002D2FB2"/>
    <w:rsid w:val="004E4FDA"/>
    <w:rsid w:val="00547786"/>
    <w:rsid w:val="006E115D"/>
    <w:rsid w:val="009D23C3"/>
    <w:rsid w:val="00AE6010"/>
    <w:rsid w:val="00B06201"/>
    <w:rsid w:val="00BF339C"/>
    <w:rsid w:val="00C73BDA"/>
    <w:rsid w:val="00F21F32"/>
    <w:rsid w:val="01146A80"/>
    <w:rsid w:val="01536538"/>
    <w:rsid w:val="026A30C1"/>
    <w:rsid w:val="059672FF"/>
    <w:rsid w:val="07797F74"/>
    <w:rsid w:val="078D1C71"/>
    <w:rsid w:val="085333A0"/>
    <w:rsid w:val="08AA4C4F"/>
    <w:rsid w:val="0AA3355A"/>
    <w:rsid w:val="0CBB28B8"/>
    <w:rsid w:val="0CD345CA"/>
    <w:rsid w:val="0CD8573D"/>
    <w:rsid w:val="0D3C216F"/>
    <w:rsid w:val="0D55749F"/>
    <w:rsid w:val="0D8145D3"/>
    <w:rsid w:val="0DD06AB7"/>
    <w:rsid w:val="0E3C7F4D"/>
    <w:rsid w:val="0EAD49A7"/>
    <w:rsid w:val="0F7A5953"/>
    <w:rsid w:val="111E2068"/>
    <w:rsid w:val="11511F61"/>
    <w:rsid w:val="116C6D9B"/>
    <w:rsid w:val="12371430"/>
    <w:rsid w:val="14D47131"/>
    <w:rsid w:val="156C1118"/>
    <w:rsid w:val="15E05662"/>
    <w:rsid w:val="163559AE"/>
    <w:rsid w:val="168B34F8"/>
    <w:rsid w:val="16D95F34"/>
    <w:rsid w:val="1980089F"/>
    <w:rsid w:val="19F7039E"/>
    <w:rsid w:val="1A964EAC"/>
    <w:rsid w:val="1ABA0B77"/>
    <w:rsid w:val="1AD7375C"/>
    <w:rsid w:val="1B3A5814"/>
    <w:rsid w:val="1B687433"/>
    <w:rsid w:val="1F792DAF"/>
    <w:rsid w:val="1FEF6D00"/>
    <w:rsid w:val="20060259"/>
    <w:rsid w:val="2175353F"/>
    <w:rsid w:val="22C93043"/>
    <w:rsid w:val="242E3F1A"/>
    <w:rsid w:val="243C319A"/>
    <w:rsid w:val="247B514E"/>
    <w:rsid w:val="25496E57"/>
    <w:rsid w:val="26EA27E4"/>
    <w:rsid w:val="27421CD9"/>
    <w:rsid w:val="275B4D2E"/>
    <w:rsid w:val="2A314286"/>
    <w:rsid w:val="2B2C172B"/>
    <w:rsid w:val="2DC07BFE"/>
    <w:rsid w:val="2EBF7D57"/>
    <w:rsid w:val="2F1538F0"/>
    <w:rsid w:val="2F417B94"/>
    <w:rsid w:val="2FBE480E"/>
    <w:rsid w:val="33A912E3"/>
    <w:rsid w:val="33E67145"/>
    <w:rsid w:val="34967265"/>
    <w:rsid w:val="34AE07E1"/>
    <w:rsid w:val="360F36CE"/>
    <w:rsid w:val="39237490"/>
    <w:rsid w:val="392C327E"/>
    <w:rsid w:val="39436FE6"/>
    <w:rsid w:val="39673821"/>
    <w:rsid w:val="3A797A03"/>
    <w:rsid w:val="3BFE0815"/>
    <w:rsid w:val="3C6109FB"/>
    <w:rsid w:val="3C613D8B"/>
    <w:rsid w:val="3DC10A0A"/>
    <w:rsid w:val="3DE77E6D"/>
    <w:rsid w:val="411B6CE5"/>
    <w:rsid w:val="41FD42D1"/>
    <w:rsid w:val="428471F1"/>
    <w:rsid w:val="42EF5A67"/>
    <w:rsid w:val="438E07F5"/>
    <w:rsid w:val="43AC2EA4"/>
    <w:rsid w:val="47767A51"/>
    <w:rsid w:val="489B34E7"/>
    <w:rsid w:val="4A757163"/>
    <w:rsid w:val="4AA91EEB"/>
    <w:rsid w:val="4E0F6509"/>
    <w:rsid w:val="4F813436"/>
    <w:rsid w:val="4FAC5825"/>
    <w:rsid w:val="4FDE0794"/>
    <w:rsid w:val="50B415EA"/>
    <w:rsid w:val="50D715FA"/>
    <w:rsid w:val="51996B79"/>
    <w:rsid w:val="522C0745"/>
    <w:rsid w:val="52701540"/>
    <w:rsid w:val="52762BCE"/>
    <w:rsid w:val="54624EB9"/>
    <w:rsid w:val="54716CE8"/>
    <w:rsid w:val="55CB312F"/>
    <w:rsid w:val="56F06611"/>
    <w:rsid w:val="58931AE5"/>
    <w:rsid w:val="593545D7"/>
    <w:rsid w:val="59967ADE"/>
    <w:rsid w:val="5B57504B"/>
    <w:rsid w:val="5CED210B"/>
    <w:rsid w:val="5D124498"/>
    <w:rsid w:val="5EFF7ED4"/>
    <w:rsid w:val="5F204709"/>
    <w:rsid w:val="5F380699"/>
    <w:rsid w:val="5F546472"/>
    <w:rsid w:val="5FAA5E45"/>
    <w:rsid w:val="5FE61094"/>
    <w:rsid w:val="602F47E9"/>
    <w:rsid w:val="608C0D72"/>
    <w:rsid w:val="611D2DB3"/>
    <w:rsid w:val="618446C0"/>
    <w:rsid w:val="64326252"/>
    <w:rsid w:val="64D33BDF"/>
    <w:rsid w:val="659200E8"/>
    <w:rsid w:val="660B715E"/>
    <w:rsid w:val="665B7F56"/>
    <w:rsid w:val="669C24AC"/>
    <w:rsid w:val="66DE2AC5"/>
    <w:rsid w:val="671958AB"/>
    <w:rsid w:val="674943E2"/>
    <w:rsid w:val="6A5B0A41"/>
    <w:rsid w:val="6A9242F2"/>
    <w:rsid w:val="6C4520AF"/>
    <w:rsid w:val="6D0D1A0E"/>
    <w:rsid w:val="6D154D66"/>
    <w:rsid w:val="6DB06290"/>
    <w:rsid w:val="6DB93944"/>
    <w:rsid w:val="6E2C05BA"/>
    <w:rsid w:val="6EC46FEE"/>
    <w:rsid w:val="701D640C"/>
    <w:rsid w:val="705E2048"/>
    <w:rsid w:val="70F61FEA"/>
    <w:rsid w:val="720553A9"/>
    <w:rsid w:val="72097F88"/>
    <w:rsid w:val="721C41A5"/>
    <w:rsid w:val="73702CF6"/>
    <w:rsid w:val="73BE7B3A"/>
    <w:rsid w:val="73F77193"/>
    <w:rsid w:val="744A1799"/>
    <w:rsid w:val="74630519"/>
    <w:rsid w:val="74947276"/>
    <w:rsid w:val="766510B3"/>
    <w:rsid w:val="769714FE"/>
    <w:rsid w:val="76C43A85"/>
    <w:rsid w:val="77DA7886"/>
    <w:rsid w:val="77E24114"/>
    <w:rsid w:val="7A294414"/>
    <w:rsid w:val="7B566C76"/>
    <w:rsid w:val="7C350056"/>
    <w:rsid w:val="7CBD07BD"/>
    <w:rsid w:val="7CF37782"/>
    <w:rsid w:val="7DCE109B"/>
    <w:rsid w:val="7E3D0C7E"/>
    <w:rsid w:val="7E7713DD"/>
    <w:rsid w:val="7F2071EB"/>
    <w:rsid w:val="7F62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E4FD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qFormat/>
    <w:rsid w:val="004E4FDA"/>
    <w:pPr>
      <w:ind w:leftChars="2500" w:left="100"/>
    </w:pPr>
  </w:style>
  <w:style w:type="paragraph" w:styleId="a4">
    <w:name w:val="footer"/>
    <w:basedOn w:val="a"/>
    <w:link w:val="Char0"/>
    <w:autoRedefine/>
    <w:uiPriority w:val="99"/>
    <w:qFormat/>
    <w:rsid w:val="004E4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qFormat/>
    <w:rsid w:val="004E4F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page number"/>
    <w:basedOn w:val="a0"/>
    <w:autoRedefine/>
    <w:uiPriority w:val="99"/>
    <w:qFormat/>
    <w:rsid w:val="004E4FDA"/>
  </w:style>
  <w:style w:type="character" w:customStyle="1" w:styleId="Char0">
    <w:name w:val="页脚 Char"/>
    <w:basedOn w:val="a0"/>
    <w:link w:val="a4"/>
    <w:autoRedefine/>
    <w:uiPriority w:val="99"/>
    <w:semiHidden/>
    <w:qFormat/>
    <w:rsid w:val="004E4FDA"/>
    <w:rPr>
      <w:rFonts w:ascii="Calibri" w:hAnsi="Calibri" w:cs="Calibr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4E4FDA"/>
    <w:rPr>
      <w:rFonts w:ascii="Calibri" w:hAnsi="Calibri" w:cs="Calibri"/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rsid w:val="004E4FDA"/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6</Pages>
  <Words>1454</Words>
  <Characters>126</Characters>
  <Application>Microsoft Office Word</Application>
  <DocSecurity>0</DocSecurity>
  <Lines>1</Lines>
  <Paragraphs>3</Paragraphs>
  <ScaleCrop>false</ScaleCrop>
  <Company>Hewlett-Packard Company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关于2023年度南通市创新型中小企业</dc:title>
  <dc:creator>User</dc:creator>
  <cp:lastModifiedBy>缪晗</cp:lastModifiedBy>
  <cp:revision>3</cp:revision>
  <cp:lastPrinted>2024-04-16T01:29:00Z</cp:lastPrinted>
  <dcterms:created xsi:type="dcterms:W3CDTF">2023-04-03T07:08:00Z</dcterms:created>
  <dcterms:modified xsi:type="dcterms:W3CDTF">2024-05-06T06:56:00Z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BC588EC9F3E44A32B9A61B34DA8EFCC8_11</vt:lpwstr>
  </property>
</Properties>
</file>